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EAE3B" w14:textId="77777777" w:rsidR="0001592B" w:rsidRPr="0001592B" w:rsidRDefault="0001592B" w:rsidP="0001592B">
      <w:pPr>
        <w:jc w:val="center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ПРАВИТЕЛЬСТВО РОССИЙСКОЙ ФЕДЕРАЦИИ</w:t>
      </w:r>
    </w:p>
    <w:p w14:paraId="15CEF2D1" w14:textId="77777777" w:rsidR="0001592B" w:rsidRPr="0001592B" w:rsidRDefault="0001592B" w:rsidP="0001592B">
      <w:pPr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 </w:t>
      </w:r>
    </w:p>
    <w:p w14:paraId="3F45E630" w14:textId="77777777" w:rsidR="0001592B" w:rsidRPr="0001592B" w:rsidRDefault="0001592B" w:rsidP="0001592B">
      <w:pPr>
        <w:jc w:val="center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ПОСТАНОВЛЕНИЕ</w:t>
      </w:r>
    </w:p>
    <w:p w14:paraId="779C83FE" w14:textId="77777777" w:rsidR="0001592B" w:rsidRPr="0001592B" w:rsidRDefault="0001592B" w:rsidP="0001592B">
      <w:pPr>
        <w:jc w:val="center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 </w:t>
      </w:r>
    </w:p>
    <w:p w14:paraId="4A80AF31" w14:textId="77777777" w:rsidR="0001592B" w:rsidRPr="0001592B" w:rsidRDefault="0001592B" w:rsidP="0001592B">
      <w:pPr>
        <w:jc w:val="center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от ____ ___________ 202__г. №___</w:t>
      </w:r>
    </w:p>
    <w:p w14:paraId="45CDD7AC" w14:textId="77777777" w:rsidR="0001592B" w:rsidRPr="0001592B" w:rsidRDefault="0001592B" w:rsidP="0001592B">
      <w:pPr>
        <w:jc w:val="center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 </w:t>
      </w:r>
    </w:p>
    <w:p w14:paraId="04D7B868" w14:textId="77777777" w:rsidR="0001592B" w:rsidRPr="0001592B" w:rsidRDefault="0001592B" w:rsidP="0001592B">
      <w:pPr>
        <w:jc w:val="center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МОСКВА</w:t>
      </w:r>
    </w:p>
    <w:p w14:paraId="62CA15DE" w14:textId="77777777" w:rsidR="0001592B" w:rsidRPr="0001592B" w:rsidRDefault="0001592B" w:rsidP="0001592B">
      <w:pPr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EmphasizedBody" w:hAnsi="UICTFontTextStyleEmphasizedBody" w:cs="Times New Roman"/>
          <w:b/>
          <w:bCs/>
          <w:kern w:val="0"/>
          <w:sz w:val="26"/>
          <w:szCs w:val="26"/>
          <w14:ligatures w14:val="none"/>
        </w:rPr>
        <w:t> </w:t>
      </w:r>
    </w:p>
    <w:p w14:paraId="7DB5C64D" w14:textId="77777777" w:rsidR="0001592B" w:rsidRPr="0001592B" w:rsidRDefault="0001592B" w:rsidP="0001592B">
      <w:pPr>
        <w:jc w:val="center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EmphasizedBody" w:hAnsi="UICTFontTextStyleEmphasizedBody" w:cs="Times New Roman"/>
          <w:b/>
          <w:bCs/>
          <w:kern w:val="0"/>
          <w:sz w:val="26"/>
          <w:szCs w:val="26"/>
          <w14:ligatures w14:val="none"/>
        </w:rPr>
        <w:t>О внесении изменений в некоторые акты</w:t>
      </w:r>
      <w:r w:rsidRPr="0001592B">
        <w:rPr>
          <w:rFonts w:ascii="UICTFontTextStyleEmphasizedBody" w:hAnsi="UICTFontTextStyleEmphasizedBody" w:cs="Times New Roman"/>
          <w:b/>
          <w:bCs/>
          <w:kern w:val="0"/>
          <w:sz w:val="26"/>
          <w:szCs w:val="26"/>
          <w14:ligatures w14:val="none"/>
        </w:rPr>
        <w:br/>
        <w:t>‎Правительства Российской Федерации</w:t>
      </w:r>
    </w:p>
    <w:p w14:paraId="41858450" w14:textId="77777777" w:rsidR="0001592B" w:rsidRPr="0001592B" w:rsidRDefault="0001592B" w:rsidP="0001592B">
      <w:pPr>
        <w:jc w:val="both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 </w:t>
      </w:r>
    </w:p>
    <w:p w14:paraId="3A31D325" w14:textId="77777777" w:rsidR="0001592B" w:rsidRPr="0001592B" w:rsidRDefault="0001592B" w:rsidP="0001592B">
      <w:pPr>
        <w:jc w:val="both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 xml:space="preserve">Правительство Российской Федерации </w:t>
      </w:r>
      <w:r w:rsidRPr="0001592B">
        <w:rPr>
          <w:rFonts w:ascii="UICTFontTextStyleEmphasizedBody" w:hAnsi="UICTFontTextStyleEmphasizedBody" w:cs="Times New Roman"/>
          <w:b/>
          <w:bCs/>
          <w:kern w:val="0"/>
          <w:sz w:val="26"/>
          <w:szCs w:val="26"/>
          <w14:ligatures w14:val="none"/>
        </w:rPr>
        <w:t>постановляет:</w:t>
      </w:r>
    </w:p>
    <w:p w14:paraId="247E035E" w14:textId="77777777" w:rsidR="0001592B" w:rsidRPr="0001592B" w:rsidRDefault="0001592B" w:rsidP="0001592B">
      <w:pPr>
        <w:jc w:val="both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 </w:t>
      </w:r>
    </w:p>
    <w:p w14:paraId="1153E739" w14:textId="77777777" w:rsidR="0001592B" w:rsidRPr="0001592B" w:rsidRDefault="0001592B" w:rsidP="0001592B">
      <w:pPr>
        <w:jc w:val="both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1. Утвердить прилагаемые изменения, которые вносятся в акты Правительства Российской Федерации.</w:t>
      </w:r>
    </w:p>
    <w:p w14:paraId="5ADA206A" w14:textId="77777777" w:rsidR="0001592B" w:rsidRPr="0001592B" w:rsidRDefault="0001592B" w:rsidP="0001592B">
      <w:pPr>
        <w:jc w:val="both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2. Настоящее постановление вступает в силу с 1 марта 2025 года.</w:t>
      </w:r>
    </w:p>
    <w:p w14:paraId="7D1A70E0" w14:textId="77777777" w:rsidR="0001592B" w:rsidRPr="0001592B" w:rsidRDefault="0001592B" w:rsidP="0001592B">
      <w:pPr>
        <w:jc w:val="both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Председатель Правительства</w:t>
      </w:r>
    </w:p>
    <w:p w14:paraId="7A693091" w14:textId="77777777" w:rsidR="0001592B" w:rsidRPr="0001592B" w:rsidRDefault="0001592B" w:rsidP="0001592B">
      <w:pPr>
        <w:jc w:val="both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 xml:space="preserve">Российской </w:t>
      </w:r>
      <w:proofErr w:type="spellStart"/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ФедерацииМ.Мишустин</w:t>
      </w:r>
      <w:proofErr w:type="spellEnd"/>
    </w:p>
    <w:p w14:paraId="307919CC" w14:textId="77777777" w:rsidR="0001592B" w:rsidRPr="0001592B" w:rsidRDefault="0001592B" w:rsidP="0001592B">
      <w:pPr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</w:tblGrid>
      <w:tr w:rsidR="0001592B" w:rsidRPr="0001592B" w14:paraId="0A812402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0DF68F9" w14:textId="77777777" w:rsidR="0001592B" w:rsidRPr="0001592B" w:rsidRDefault="0001592B" w:rsidP="0001592B">
            <w:pPr>
              <w:jc w:val="center"/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01592B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УТВЕРЖДЕНЫ</w:t>
            </w:r>
          </w:p>
          <w:p w14:paraId="05CAE556" w14:textId="77777777" w:rsidR="0001592B" w:rsidRPr="0001592B" w:rsidRDefault="0001592B" w:rsidP="0001592B">
            <w:pPr>
              <w:jc w:val="center"/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01592B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постановлением Правительства</w:t>
            </w:r>
          </w:p>
          <w:p w14:paraId="53CCD5A7" w14:textId="77777777" w:rsidR="0001592B" w:rsidRPr="0001592B" w:rsidRDefault="0001592B" w:rsidP="0001592B">
            <w:pPr>
              <w:jc w:val="center"/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01592B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Российской Федерации</w:t>
            </w:r>
          </w:p>
          <w:p w14:paraId="742D5775" w14:textId="77777777" w:rsidR="0001592B" w:rsidRPr="0001592B" w:rsidRDefault="0001592B" w:rsidP="0001592B">
            <w:pPr>
              <w:jc w:val="center"/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01592B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от «___»___________№____</w:t>
            </w:r>
          </w:p>
        </w:tc>
      </w:tr>
    </w:tbl>
    <w:p w14:paraId="174F27FC" w14:textId="77777777" w:rsidR="0001592B" w:rsidRPr="0001592B" w:rsidRDefault="0001592B" w:rsidP="0001592B">
      <w:pPr>
        <w:jc w:val="center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EmphasizedBody" w:hAnsi="UICTFontTextStyleEmphasizedBody" w:cs="Times New Roman"/>
          <w:b/>
          <w:bCs/>
          <w:kern w:val="0"/>
          <w:sz w:val="26"/>
          <w:szCs w:val="26"/>
          <w14:ligatures w14:val="none"/>
        </w:rPr>
        <w:t> </w:t>
      </w:r>
    </w:p>
    <w:p w14:paraId="52BDBE6B" w14:textId="77777777" w:rsidR="0001592B" w:rsidRPr="0001592B" w:rsidRDefault="0001592B" w:rsidP="0001592B">
      <w:pPr>
        <w:jc w:val="center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EmphasizedBody" w:hAnsi="UICTFontTextStyleEmphasizedBody" w:cs="Times New Roman"/>
          <w:b/>
          <w:bCs/>
          <w:kern w:val="0"/>
          <w:sz w:val="26"/>
          <w:szCs w:val="26"/>
          <w14:ligatures w14:val="none"/>
        </w:rPr>
        <w:t> </w:t>
      </w:r>
    </w:p>
    <w:p w14:paraId="543F00D6" w14:textId="77777777" w:rsidR="0001592B" w:rsidRPr="0001592B" w:rsidRDefault="0001592B" w:rsidP="0001592B">
      <w:pPr>
        <w:jc w:val="center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EmphasizedBody" w:hAnsi="UICTFontTextStyleEmphasizedBody" w:cs="Times New Roman"/>
          <w:b/>
          <w:bCs/>
          <w:kern w:val="0"/>
          <w:sz w:val="26"/>
          <w:szCs w:val="26"/>
          <w14:ligatures w14:val="none"/>
        </w:rPr>
        <w:t>И З М Е Н Е Н И Я,</w:t>
      </w:r>
    </w:p>
    <w:p w14:paraId="100FF626" w14:textId="77777777" w:rsidR="0001592B" w:rsidRPr="0001592B" w:rsidRDefault="0001592B" w:rsidP="0001592B">
      <w:pPr>
        <w:jc w:val="center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EmphasizedBody" w:hAnsi="UICTFontTextStyleEmphasizedBody" w:cs="Times New Roman"/>
          <w:b/>
          <w:bCs/>
          <w:kern w:val="0"/>
          <w:sz w:val="26"/>
          <w:szCs w:val="26"/>
          <w14:ligatures w14:val="none"/>
        </w:rPr>
        <w:t>которые вносятся в акты Правительства Российской Федерации</w:t>
      </w:r>
    </w:p>
    <w:p w14:paraId="4F62D291" w14:textId="77777777" w:rsidR="0001592B" w:rsidRPr="0001592B" w:rsidRDefault="0001592B" w:rsidP="0001592B">
      <w:pPr>
        <w:jc w:val="both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1. В постановлении Правительства Российской Федерации от 22 октября 2012 г. № 1075 «О ценообразовании в сфере теплоснабжения» (Собрание законодательства Российской Федерации, 2012, № 44, ст. 6022; 2014, № 23,</w:t>
      </w: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br/>
        <w:t>‎ст. 2996; № 37, ст. 4958; № 48, ст. 6865; 2015, № 8, ст. 1167; № 41, ст. 5664; 2016, № 2, ст. 403; № 48, ст. 6784; 2017, № 6, ст. 925; № 18, ст. 2780; 2018, № 4, ст. 626; № 7, ст. 1059; № 42, ст. 6472; 2019, № 5, ст. 389; № 10, ст. 976; 2021, № 49, ст. 8222, 8301; 2022, № 3, ст. 576 ; № 42, ст. 7182; 2023, № 14, ст. 2453):</w:t>
      </w:r>
    </w:p>
    <w:p w14:paraId="1D34D873" w14:textId="77777777" w:rsidR="0001592B" w:rsidRPr="0001592B" w:rsidRDefault="0001592B" w:rsidP="0001592B">
      <w:pPr>
        <w:jc w:val="both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а) в Основах ценообразования в сфере теплоснабжения, утвержденных указанным постановлением:</w:t>
      </w:r>
    </w:p>
    <w:p w14:paraId="0F606A1B" w14:textId="77777777" w:rsidR="0001592B" w:rsidRPr="0001592B" w:rsidRDefault="0001592B" w:rsidP="0001592B">
      <w:pPr>
        <w:jc w:val="both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в пункте 20</w:t>
      </w:r>
      <w:r w:rsidRPr="0001592B">
        <w:rPr>
          <w:rFonts w:ascii="UICTFontTextStyleBody" w:hAnsi="UICTFontTextStyleBody" w:cs="Times New Roman"/>
          <w:kern w:val="0"/>
          <w:position w:val="5"/>
          <w:sz w:val="21"/>
          <w:szCs w:val="21"/>
          <w:vertAlign w:val="superscript"/>
          <w14:ligatures w14:val="none"/>
        </w:rPr>
        <w:t>1</w:t>
      </w: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 xml:space="preserve"> слова «и амортизационных отчислений» исключить;</w:t>
      </w:r>
    </w:p>
    <w:p w14:paraId="00D33560" w14:textId="77777777" w:rsidR="0001592B" w:rsidRPr="0001592B" w:rsidRDefault="0001592B" w:rsidP="0001592B">
      <w:pPr>
        <w:jc w:val="both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в пункте 43 абзац первый изложить в следующей редакции:</w:t>
      </w:r>
    </w:p>
    <w:p w14:paraId="41B353C1" w14:textId="77777777" w:rsidR="0001592B" w:rsidRPr="0001592B" w:rsidRDefault="0001592B" w:rsidP="0001592B">
      <w:pPr>
        <w:jc w:val="both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«Размер амортизации основных средств и нематериальных активов</w:t>
      </w: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br/>
        <w:t>‎для расчета тарифов определяется в соответствии с нормативными правовыми актами Российской Федерации, регулирующими отношения в сфере бухгалтерского учета, с учетом особенностей, предусмотренных настоящим пунктом. При этом не </w:t>
      </w:r>
      <w:proofErr w:type="spellStart"/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учитывается</w:t>
      </w:r>
      <w:proofErr w:type="spellEnd"/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 xml:space="preserve"> обесценение основных средств в соответствии с федеральными стандартами бухгалтерского учета.»;</w:t>
      </w:r>
    </w:p>
    <w:p w14:paraId="17A0EF94" w14:textId="77777777" w:rsidR="0001592B" w:rsidRPr="0001592B" w:rsidRDefault="0001592B" w:rsidP="0001592B">
      <w:pPr>
        <w:jc w:val="both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в абзаце третьем слова «Расходы на амортизацию основных средств</w:t>
      </w: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br/>
        <w:t xml:space="preserve">‎и нематериальных активов для расчета тарифов определяются» заменить </w:t>
      </w: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lastRenderedPageBreak/>
        <w:t>словами «Размер амортизации основных средств и нематериальных активов для расчета тарифов определяется»;</w:t>
      </w:r>
    </w:p>
    <w:p w14:paraId="1413C541" w14:textId="77777777" w:rsidR="0001592B" w:rsidRPr="0001592B" w:rsidRDefault="0001592B" w:rsidP="0001592B">
      <w:pPr>
        <w:jc w:val="both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 xml:space="preserve">в абзаце четвертом слова «с максимальными сроками полезного использования, установленными </w:t>
      </w:r>
      <w:hyperlink r:id="rId4" w:history="1">
        <w:r w:rsidRPr="0001592B">
          <w:rPr>
            <w:rFonts w:ascii="UICTFontTextStyleBody" w:hAnsi="UICTFontTextStyleBody" w:cs="Times New Roman"/>
            <w:color w:val="0000FF"/>
            <w:kern w:val="0"/>
            <w:sz w:val="26"/>
            <w:szCs w:val="26"/>
            <w:u w:val="single"/>
            <w14:ligatures w14:val="none"/>
          </w:rPr>
          <w:t>Классификацией</w:t>
        </w:r>
      </w:hyperlink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» заменить словами «со сроками полезного использования, определенными в бухгалтерском учете регулируемой организации с учетом Классификации»;</w:t>
      </w:r>
    </w:p>
    <w:p w14:paraId="558302D6" w14:textId="77777777" w:rsidR="0001592B" w:rsidRPr="0001592B" w:rsidRDefault="0001592B" w:rsidP="0001592B">
      <w:pPr>
        <w:jc w:val="both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дополнить пунктом 43</w:t>
      </w:r>
      <w:r w:rsidRPr="0001592B">
        <w:rPr>
          <w:rFonts w:ascii="UICTFontTextStyleBody" w:hAnsi="UICTFontTextStyleBody" w:cs="Times New Roman"/>
          <w:kern w:val="0"/>
          <w:position w:val="5"/>
          <w:sz w:val="21"/>
          <w:szCs w:val="21"/>
          <w:vertAlign w:val="superscript"/>
          <w14:ligatures w14:val="none"/>
        </w:rPr>
        <w:t>1</w:t>
      </w: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 xml:space="preserve"> следующего содержания:</w:t>
      </w:r>
    </w:p>
    <w:p w14:paraId="1E10BCBD" w14:textId="77777777" w:rsidR="0001592B" w:rsidRPr="0001592B" w:rsidRDefault="0001592B" w:rsidP="0001592B">
      <w:pPr>
        <w:jc w:val="both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«43</w:t>
      </w:r>
      <w:r w:rsidRPr="0001592B">
        <w:rPr>
          <w:rFonts w:ascii="UICTFontTextStyleBody" w:hAnsi="UICTFontTextStyleBody" w:cs="Times New Roman"/>
          <w:kern w:val="0"/>
          <w:position w:val="5"/>
          <w:sz w:val="21"/>
          <w:szCs w:val="21"/>
          <w:vertAlign w:val="superscript"/>
          <w14:ligatures w14:val="none"/>
        </w:rPr>
        <w:t>1</w:t>
      </w: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 xml:space="preserve">. При корректировке необходимой валовой выручки в соответствии с пунктом 52 настоящего документа фактический размер амортизации основных средств и нематериальных активов </w:t>
      </w:r>
      <w:proofErr w:type="spellStart"/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учитывается</w:t>
      </w:r>
      <w:proofErr w:type="spellEnd"/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 xml:space="preserve"> в объеме, направленном на финансирование мероприятий инвестиционной программы регулируемой организации в пределах субъекта Российской Федерации, в том числе по иным регулируемым видам деятельности в сфере теплоснабжения и (или) системам теплоснабжения.</w:t>
      </w:r>
    </w:p>
    <w:p w14:paraId="03254ED8" w14:textId="77777777" w:rsidR="0001592B" w:rsidRPr="0001592B" w:rsidRDefault="0001592B" w:rsidP="0001592B">
      <w:pPr>
        <w:jc w:val="both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 xml:space="preserve">В случае обеспечения мероприятий инвестиционной программы регулируемой организации источниками финансирования в необходимом объеме величина амортизации, не являющейся источником финансирования таких мероприятий, </w:t>
      </w:r>
      <w:proofErr w:type="spellStart"/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учитывается</w:t>
      </w:r>
      <w:proofErr w:type="spellEnd"/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 xml:space="preserve"> в необходимой валовой выручке в объеме, направленном регулируемой организацией на:</w:t>
      </w:r>
    </w:p>
    <w:p w14:paraId="494E6014" w14:textId="77777777" w:rsidR="0001592B" w:rsidRPr="0001592B" w:rsidRDefault="0001592B" w:rsidP="0001592B">
      <w:pPr>
        <w:jc w:val="both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а) мероприятия по приобретению объектов основных средств (движимого имущества) необходимых для обеспечения функционирования, развития, повышения надежности и энергетической эффективности системы теплоснабжения;</w:t>
      </w:r>
    </w:p>
    <w:p w14:paraId="5EC8AE2A" w14:textId="77777777" w:rsidR="0001592B" w:rsidRPr="0001592B" w:rsidRDefault="0001592B" w:rsidP="0001592B">
      <w:pPr>
        <w:jc w:val="both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б) накопление средств в целях финансирования мероприятий инвестиционной программы регулируемой организации. Накопленные средства в целях финансирования мероприятий инвестиционной программы регулируемой организации исключаются из необходимой валовой выручки в случае и в порядке, предусмотренном пунктом 20</w:t>
      </w:r>
      <w:r w:rsidRPr="0001592B">
        <w:rPr>
          <w:rFonts w:ascii="UICTFontTextStyleBody" w:hAnsi="UICTFontTextStyleBody" w:cs="Times New Roman"/>
          <w:kern w:val="0"/>
          <w:position w:val="5"/>
          <w:sz w:val="21"/>
          <w:szCs w:val="21"/>
          <w:vertAlign w:val="superscript"/>
          <w14:ligatures w14:val="none"/>
        </w:rPr>
        <w:t>1</w:t>
      </w: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 xml:space="preserve"> настоящего документа;</w:t>
      </w:r>
    </w:p>
    <w:p w14:paraId="53CE7C5D" w14:textId="77777777" w:rsidR="0001592B" w:rsidRPr="0001592B" w:rsidRDefault="0001592B" w:rsidP="0001592B">
      <w:pPr>
        <w:jc w:val="both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в) возврат займов и кредитов, процентов по ним, иных средств, привлекаемых на реализацию мероприятий инвестиционной программы;</w:t>
      </w:r>
    </w:p>
    <w:p w14:paraId="3385E656" w14:textId="77777777" w:rsidR="0001592B" w:rsidRPr="0001592B" w:rsidRDefault="0001592B" w:rsidP="0001592B">
      <w:pPr>
        <w:jc w:val="both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г) возврат ранее осуществленных расходов на капитальные вложения (инвестиции), не учтенных при установлении тарифов на предыдущие годы;</w:t>
      </w:r>
    </w:p>
    <w:p w14:paraId="32E22FF5" w14:textId="77777777" w:rsidR="0001592B" w:rsidRPr="0001592B" w:rsidRDefault="0001592B" w:rsidP="0001592B">
      <w:pPr>
        <w:jc w:val="both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д) выполнение мероприятий по проведению капитального ремонта объектов теплоснабжения (отдельных объектов таких систем);</w:t>
      </w:r>
    </w:p>
    <w:p w14:paraId="2A56A51E" w14:textId="77777777" w:rsidR="0001592B" w:rsidRPr="0001592B" w:rsidRDefault="0001592B" w:rsidP="0001592B">
      <w:pPr>
        <w:jc w:val="both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е) выполнение мероприятий, предусматривающих выполнение обязательных требований, установленных законодательством Российской Федерации,</w:t>
      </w: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br/>
        <w:t>‎в том числе, обеспечивающих надежность и энергетическую эффективность теплоснабжения;</w:t>
      </w:r>
    </w:p>
    <w:p w14:paraId="590944F1" w14:textId="77777777" w:rsidR="0001592B" w:rsidRPr="0001592B" w:rsidRDefault="0001592B" w:rsidP="0001592B">
      <w:pPr>
        <w:jc w:val="both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ж) мероприятия по предотвращению и ликвидации последствий аварийных ситуаций, предотвращению, причинению вреда здоровью граждан и нанесения ущерба, имуществу физических и юридических лиц.»;</w:t>
      </w:r>
    </w:p>
    <w:p w14:paraId="53A6B19C" w14:textId="77777777" w:rsidR="0001592B" w:rsidRPr="0001592B" w:rsidRDefault="0001592B" w:rsidP="0001592B">
      <w:pPr>
        <w:jc w:val="both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б) в Правилах регулирования цен (тарифов) в сфере теплоснабжения, утвержденных указанным постановлением:  </w:t>
      </w:r>
    </w:p>
    <w:p w14:paraId="3CF88244" w14:textId="77777777" w:rsidR="0001592B" w:rsidRPr="0001592B" w:rsidRDefault="0001592B" w:rsidP="0001592B">
      <w:pPr>
        <w:jc w:val="both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 xml:space="preserve">пункт 16 дополнить </w:t>
      </w:r>
      <w:proofErr w:type="spellStart"/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подпунктом</w:t>
      </w:r>
      <w:proofErr w:type="spellEnd"/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 xml:space="preserve"> «р» следующего содержания:</w:t>
      </w:r>
    </w:p>
    <w:p w14:paraId="24AA4751" w14:textId="77777777" w:rsidR="0001592B" w:rsidRPr="0001592B" w:rsidRDefault="0001592B" w:rsidP="0001592B">
      <w:pPr>
        <w:jc w:val="both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«р) отчет о фактическом использовании амортизации».</w:t>
      </w:r>
    </w:p>
    <w:p w14:paraId="337EB562" w14:textId="77777777" w:rsidR="0001592B" w:rsidRPr="0001592B" w:rsidRDefault="0001592B" w:rsidP="0001592B">
      <w:pPr>
        <w:jc w:val="both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 xml:space="preserve">2. В постановлении Правительства Российской Федерации от 13 мая 2013 г. № 406 «О государственном регулировании тарифов в сфере водоснабжения </w:t>
      </w: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lastRenderedPageBreak/>
        <w:t>и </w:t>
      </w:r>
      <w:proofErr w:type="spellStart"/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водоотведения</w:t>
      </w:r>
      <w:proofErr w:type="spellEnd"/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» (Собрание законодательства Российской Федерации, 2013, № 20, ст. 2500; 2014, № 50, ст. 7080; 2015, № 8, ст. 1167; № 37, ст. 5153; 2017, № 48,</w:t>
      </w: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br/>
        <w:t>‎ст. 7218; 2018, № 42, ст. 6472; 2019, № 5, ст. 376; № 28, ст. 3779; № 49, ст. 7127; 2021, № 49, ст. 8213; 2022, № 5, ст. 777; № 11, ст. 168; № 21, ст. 3477; № 23,</w:t>
      </w: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br/>
        <w:t>‎ст. 3816; № 42, ст. 7182; 2023, № 14, ст. 2453; № 49 (Часть IV), ст. 8758): </w:t>
      </w:r>
    </w:p>
    <w:p w14:paraId="1F014AF8" w14:textId="77777777" w:rsidR="0001592B" w:rsidRPr="0001592B" w:rsidRDefault="0001592B" w:rsidP="0001592B">
      <w:pPr>
        <w:jc w:val="both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 xml:space="preserve">а) в Основах ценообразования в сфере водоснабжения и </w:t>
      </w:r>
      <w:proofErr w:type="spellStart"/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водоотведения</w:t>
      </w:r>
      <w:proofErr w:type="spellEnd"/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, утвержденных указанным постановлением:</w:t>
      </w:r>
    </w:p>
    <w:p w14:paraId="0FA5C1D2" w14:textId="77777777" w:rsidR="0001592B" w:rsidRPr="0001592B" w:rsidRDefault="0001592B" w:rsidP="0001592B">
      <w:pPr>
        <w:jc w:val="both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в абзаце четвертом пункта 17 слова «и амортизационных отчислений» исключить;</w:t>
      </w:r>
    </w:p>
    <w:p w14:paraId="650951D4" w14:textId="77777777" w:rsidR="0001592B" w:rsidRPr="0001592B" w:rsidRDefault="0001592B" w:rsidP="0001592B">
      <w:pPr>
        <w:jc w:val="both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в пункте 43:</w:t>
      </w:r>
    </w:p>
    <w:p w14:paraId="3195293A" w14:textId="77777777" w:rsidR="0001592B" w:rsidRPr="0001592B" w:rsidRDefault="0001592B" w:rsidP="0001592B">
      <w:pPr>
        <w:jc w:val="both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абзац первый изложить в следующей редакции:</w:t>
      </w:r>
    </w:p>
    <w:p w14:paraId="425B6F89" w14:textId="77777777" w:rsidR="0001592B" w:rsidRPr="0001592B" w:rsidRDefault="0001592B" w:rsidP="0001592B">
      <w:pPr>
        <w:jc w:val="both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«Размер амортизации основных средств и нематериальных активов</w:t>
      </w: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br/>
        <w:t>‎для расчета тарифов определяется в соответствии с нормативными правовыми актами Российской Федерации, регулирующими отношения в сфере бухгалтерского учета, с учетом особенностей, предусмотренных настоящим пунктом. При этом не </w:t>
      </w:r>
      <w:proofErr w:type="spellStart"/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учитывается</w:t>
      </w:r>
      <w:proofErr w:type="spellEnd"/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 xml:space="preserve"> обесценение основных средств в соответствии с федеральными стандартами бухгалтерского учета.»;</w:t>
      </w:r>
    </w:p>
    <w:p w14:paraId="48D2AFF6" w14:textId="77777777" w:rsidR="0001592B" w:rsidRPr="0001592B" w:rsidRDefault="0001592B" w:rsidP="0001592B">
      <w:pPr>
        <w:jc w:val="both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в абзаце третьем слова «Расходы на амортизацию основных средств</w:t>
      </w: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br/>
        <w:t>‎и нематериальных активов для расчета тарифов определяются» заменить словами «Размер амортизации основных средств и нематериальных активов для расчета тарифов определяется»;</w:t>
      </w:r>
    </w:p>
    <w:p w14:paraId="55B55E5C" w14:textId="77777777" w:rsidR="0001592B" w:rsidRPr="0001592B" w:rsidRDefault="0001592B" w:rsidP="0001592B">
      <w:pPr>
        <w:jc w:val="both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 xml:space="preserve">в абзаце четвертом слова «с максимальными сроками полезного использования, установленными </w:t>
      </w:r>
      <w:hyperlink r:id="rId5" w:history="1">
        <w:r w:rsidRPr="0001592B">
          <w:rPr>
            <w:rFonts w:ascii="UICTFontTextStyleBody" w:hAnsi="UICTFontTextStyleBody" w:cs="Times New Roman"/>
            <w:color w:val="0000FF"/>
            <w:kern w:val="0"/>
            <w:sz w:val="26"/>
            <w:szCs w:val="26"/>
            <w:u w:val="single"/>
            <w14:ligatures w14:val="none"/>
          </w:rPr>
          <w:t>Классификацией</w:t>
        </w:r>
      </w:hyperlink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» заменить словами «со сроками полезного использования, определенными в бухгалтерском учете регулируемой организации с учетом Классификации»;</w:t>
      </w:r>
    </w:p>
    <w:p w14:paraId="29F1E224" w14:textId="77777777" w:rsidR="0001592B" w:rsidRPr="0001592B" w:rsidRDefault="0001592B" w:rsidP="0001592B">
      <w:pPr>
        <w:jc w:val="both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дополнить пунктом 43</w:t>
      </w:r>
      <w:r w:rsidRPr="0001592B">
        <w:rPr>
          <w:rFonts w:ascii="UICTFontTextStyleBody" w:hAnsi="UICTFontTextStyleBody" w:cs="Times New Roman"/>
          <w:kern w:val="0"/>
          <w:position w:val="5"/>
          <w:sz w:val="21"/>
          <w:szCs w:val="21"/>
          <w:vertAlign w:val="superscript"/>
          <w14:ligatures w14:val="none"/>
        </w:rPr>
        <w:t>1</w:t>
      </w: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 xml:space="preserve"> следующего содержания:</w:t>
      </w:r>
    </w:p>
    <w:p w14:paraId="3F7D3613" w14:textId="77777777" w:rsidR="0001592B" w:rsidRPr="0001592B" w:rsidRDefault="0001592B" w:rsidP="0001592B">
      <w:pPr>
        <w:jc w:val="both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«43</w:t>
      </w:r>
      <w:r w:rsidRPr="0001592B">
        <w:rPr>
          <w:rFonts w:ascii="UICTFontTextStyleBody" w:hAnsi="UICTFontTextStyleBody" w:cs="Times New Roman"/>
          <w:kern w:val="0"/>
          <w:position w:val="5"/>
          <w:sz w:val="21"/>
          <w:szCs w:val="21"/>
          <w:vertAlign w:val="superscript"/>
          <w14:ligatures w14:val="none"/>
        </w:rPr>
        <w:t>1</w:t>
      </w: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 xml:space="preserve">. При корректировке необходимой валовой выручки в соответствии с пунктами 73 и 80 настоящего документа фактический размер амортизации основных средств и нематериальных активов </w:t>
      </w:r>
      <w:proofErr w:type="spellStart"/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учитывается</w:t>
      </w:r>
      <w:proofErr w:type="spellEnd"/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 xml:space="preserve"> в объеме, направленном на финансирование мероприятий инвестиционной программы регулируемой организации в пределах субъекта Российской Федерации, в том числе по иным регулируемым видам деятельности в сфере водоснабжения и (или) </w:t>
      </w:r>
      <w:proofErr w:type="spellStart"/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водоотведения</w:t>
      </w:r>
      <w:proofErr w:type="spellEnd"/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 xml:space="preserve">, осуществляемым регулируемой организацией, и (или) системам водоснабжения и (или) </w:t>
      </w:r>
      <w:proofErr w:type="spellStart"/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водоотведения</w:t>
      </w:r>
      <w:proofErr w:type="spellEnd"/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, эксплуатируемым регулируемой организацией. </w:t>
      </w:r>
    </w:p>
    <w:p w14:paraId="41905D2E" w14:textId="77777777" w:rsidR="0001592B" w:rsidRPr="0001592B" w:rsidRDefault="0001592B" w:rsidP="0001592B">
      <w:pPr>
        <w:jc w:val="both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 xml:space="preserve">В случае обеспечения мероприятий инвестиционной программы регулируемой организации источниками финансирования в необходимом объеме величина амортизации, не являющейся источником финансирования таких мероприятий, </w:t>
      </w:r>
      <w:proofErr w:type="spellStart"/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учитывается</w:t>
      </w:r>
      <w:proofErr w:type="spellEnd"/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 xml:space="preserve"> в необходимой валовой выручке в объеме, направленном регулируемой организацией на:</w:t>
      </w:r>
    </w:p>
    <w:p w14:paraId="5A53853A" w14:textId="77777777" w:rsidR="0001592B" w:rsidRPr="0001592B" w:rsidRDefault="0001592B" w:rsidP="0001592B">
      <w:pPr>
        <w:jc w:val="both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 xml:space="preserve">а) мероприятия по созданию и (или) приобретению объектов основных средств (включая движимое имущество) и нематериальных активов, необходимых для обеспечения функционирования, развития, повышения надежности и энергетической эффективности систем водоснабжения и (или) </w:t>
      </w:r>
      <w:proofErr w:type="spellStart"/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водоотведения</w:t>
      </w:r>
      <w:proofErr w:type="spellEnd"/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;</w:t>
      </w:r>
    </w:p>
    <w:p w14:paraId="512AE1E7" w14:textId="77777777" w:rsidR="0001592B" w:rsidRPr="0001592B" w:rsidRDefault="0001592B" w:rsidP="0001592B">
      <w:pPr>
        <w:jc w:val="both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lastRenderedPageBreak/>
        <w:t>б) накопление средств в целях финансирования мероприятий инвестиционной программы регулируемой организации. Накопленные средства в целях финансирования мероприятий инвестиционной программы регулируемой организации исключаются из необходимой валовой выручки в случае и в порядке, предусмотренном абзацем четвертым пункта 17 настоящего документа;</w:t>
      </w:r>
    </w:p>
    <w:p w14:paraId="752940F8" w14:textId="77777777" w:rsidR="0001592B" w:rsidRPr="0001592B" w:rsidRDefault="0001592B" w:rsidP="0001592B">
      <w:pPr>
        <w:jc w:val="both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в) возврат займов и кредитов, процентов по ним, иных средств, привлекаемых на реализацию мероприятий инвестиционной программы;</w:t>
      </w:r>
    </w:p>
    <w:p w14:paraId="4AAE5311" w14:textId="77777777" w:rsidR="0001592B" w:rsidRPr="0001592B" w:rsidRDefault="0001592B" w:rsidP="0001592B">
      <w:pPr>
        <w:jc w:val="both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г) возврат ранее осуществленных расходов на капитальные вложения (инвестиции), не учтенных при установлении тарифов на предыдущие годы;</w:t>
      </w:r>
    </w:p>
    <w:p w14:paraId="1CB59F73" w14:textId="77777777" w:rsidR="0001592B" w:rsidRPr="0001592B" w:rsidRDefault="0001592B" w:rsidP="0001592B">
      <w:pPr>
        <w:jc w:val="both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 xml:space="preserve">д) выполнение мероприятий по проведению капитального ремонта объектов централизованных систем водоснабжения и (или) </w:t>
      </w:r>
      <w:proofErr w:type="spellStart"/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водоотведения</w:t>
      </w:r>
      <w:proofErr w:type="spellEnd"/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 xml:space="preserve"> (отдельных объектов таких систем);</w:t>
      </w:r>
    </w:p>
    <w:p w14:paraId="7EB2C44F" w14:textId="77777777" w:rsidR="0001592B" w:rsidRPr="0001592B" w:rsidRDefault="0001592B" w:rsidP="0001592B">
      <w:pPr>
        <w:jc w:val="both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 xml:space="preserve">е) выполнение мероприятий, предусматривающих выполнение обязательных требований, установленных законодательством Российской Федерации, в том числе, обеспечивающих качество, надежность и энергетическую эффективность объектов централизованных систем водоснабжения и (или) </w:t>
      </w:r>
      <w:proofErr w:type="spellStart"/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водоотведения</w:t>
      </w:r>
      <w:proofErr w:type="spellEnd"/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;</w:t>
      </w:r>
    </w:p>
    <w:p w14:paraId="2B21FA1F" w14:textId="77777777" w:rsidR="0001592B" w:rsidRPr="0001592B" w:rsidRDefault="0001592B" w:rsidP="0001592B">
      <w:pPr>
        <w:jc w:val="both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ж) мероприятия по предотвращению и ликвидации последствий аварийных ситуаций, предотвращению, причинению вреда здоровью граждан и нанесения ущерба, имуществу физических и юридических лиц.»;</w:t>
      </w:r>
    </w:p>
    <w:p w14:paraId="51852EA2" w14:textId="77777777" w:rsidR="0001592B" w:rsidRPr="0001592B" w:rsidRDefault="0001592B" w:rsidP="0001592B">
      <w:pPr>
        <w:jc w:val="both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б) в Правилах регулирования тарифов в сфере водоснабжения и </w:t>
      </w:r>
      <w:proofErr w:type="spellStart"/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водоотведения</w:t>
      </w:r>
      <w:proofErr w:type="spellEnd"/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, утвержденных указанным постановлением:</w:t>
      </w:r>
    </w:p>
    <w:p w14:paraId="7D5ADF9B" w14:textId="77777777" w:rsidR="0001592B" w:rsidRPr="0001592B" w:rsidRDefault="0001592B" w:rsidP="0001592B">
      <w:pPr>
        <w:jc w:val="both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 xml:space="preserve">пункт 17 дополнить </w:t>
      </w:r>
      <w:proofErr w:type="spellStart"/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подпунктом</w:t>
      </w:r>
      <w:proofErr w:type="spellEnd"/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 xml:space="preserve"> «ф» следующего содержания:</w:t>
      </w:r>
    </w:p>
    <w:p w14:paraId="22412696" w14:textId="77777777" w:rsidR="0001592B" w:rsidRPr="0001592B" w:rsidRDefault="0001592B" w:rsidP="0001592B">
      <w:pPr>
        <w:jc w:val="both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«ф) копия отчета о фактическом использовании амортизации.».</w:t>
      </w:r>
    </w:p>
    <w:p w14:paraId="387203E9" w14:textId="77777777" w:rsidR="0001592B" w:rsidRPr="0001592B" w:rsidRDefault="0001592B" w:rsidP="0001592B">
      <w:pPr>
        <w:jc w:val="both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3. Правила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 исключением таких программ, утверждаемых в соответствии с законодательством Российской Федерации об электроэнергетике), утвержденные постановлением Правительства Российской Федерации от 5 мая 2014 г. № 410 «О порядке согласования и утверждения инвестиционных программ организаций, осуществляющих регулируемые виды деятельности в сфере теплоснабжения, а также требований к составу и содержанию таких программ (за исключением таких программ, утверждаемых в соответствии с законодательством Российской Федерации об электроэнергетике)» (Собрание законодательства Российской Федерации, 2014, № 19, ст. 2444; 2016, № 13, ст. 1827; 2017, № 48, ст. 7218; 2018, № 21, ст. 3022; № 42 (часть II), ст. 6472; 2022, № 36, ст. 6220), дополнить пунктом 13</w:t>
      </w:r>
      <w:r w:rsidRPr="0001592B">
        <w:rPr>
          <w:rFonts w:ascii="UICTFontTextStyleBody" w:hAnsi="UICTFontTextStyleBody" w:cs="Times New Roman"/>
          <w:kern w:val="0"/>
          <w:position w:val="5"/>
          <w:sz w:val="21"/>
          <w:szCs w:val="21"/>
          <w:vertAlign w:val="superscript"/>
          <w14:ligatures w14:val="none"/>
        </w:rPr>
        <w:t>1</w:t>
      </w: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 xml:space="preserve"> следующего содержания:</w:t>
      </w:r>
    </w:p>
    <w:p w14:paraId="090CDD10" w14:textId="77777777" w:rsidR="0001592B" w:rsidRPr="0001592B" w:rsidRDefault="0001592B" w:rsidP="0001592B">
      <w:pPr>
        <w:jc w:val="both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«13</w:t>
      </w:r>
      <w:r w:rsidRPr="0001592B">
        <w:rPr>
          <w:rFonts w:ascii="UICTFontTextStyleBody" w:hAnsi="UICTFontTextStyleBody" w:cs="Times New Roman"/>
          <w:kern w:val="0"/>
          <w:position w:val="5"/>
          <w:sz w:val="21"/>
          <w:szCs w:val="21"/>
          <w:vertAlign w:val="superscript"/>
          <w14:ligatures w14:val="none"/>
        </w:rPr>
        <w:t>1</w:t>
      </w: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. По предложению регулируемой организации и в определенном такой организацией размере допускается:</w:t>
      </w:r>
    </w:p>
    <w:p w14:paraId="4D895301" w14:textId="77777777" w:rsidR="0001592B" w:rsidRPr="0001592B" w:rsidRDefault="0001592B" w:rsidP="0001592B">
      <w:pPr>
        <w:jc w:val="both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а) перераспределение размера финансирования за счет амортизационных отчислений между видами деятельности в сфере теплоснабжения;</w:t>
      </w:r>
    </w:p>
    <w:p w14:paraId="28421CF0" w14:textId="77777777" w:rsidR="0001592B" w:rsidRPr="0001592B" w:rsidRDefault="0001592B" w:rsidP="0001592B">
      <w:pPr>
        <w:jc w:val="both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б) перераспределение размера финансирования за счет амортизационных отчислений между тарифами, дифференцированными в соответствии с </w:t>
      </w:r>
      <w:proofErr w:type="spellStart"/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подпунктами</w:t>
      </w:r>
      <w:proofErr w:type="spellEnd"/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 xml:space="preserve"> «в», «г» и «з» пункта 23 Основ ценообразования в сфере теплоснабжения, утвержденных постановлением Правительства Российской </w:t>
      </w: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lastRenderedPageBreak/>
        <w:t>Федерации от 22 октября 2012 г. № 1075 «О ценообразовании в сфере теплоснабжения».».</w:t>
      </w:r>
    </w:p>
    <w:p w14:paraId="0B5CF949" w14:textId="77777777" w:rsidR="0001592B" w:rsidRPr="0001592B" w:rsidRDefault="0001592B" w:rsidP="0001592B">
      <w:pPr>
        <w:jc w:val="both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 xml:space="preserve">4. Правила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</w:t>
      </w:r>
      <w:proofErr w:type="spellStart"/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водоотведение</w:t>
      </w:r>
      <w:proofErr w:type="spellEnd"/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 xml:space="preserve">, утвержденные постановлением Правительства Российской Федерации от 29 июля 2013 г. № 641 «Об инвестиционных и производственных программах организаций, осуществляющих деятельность в сфере водоснабжения и </w:t>
      </w:r>
      <w:proofErr w:type="spellStart"/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водоотведения</w:t>
      </w:r>
      <w:proofErr w:type="spellEnd"/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» (Собрание законодательства Российской Федерации, 2013, № 32, ст. 4303; 2014, № 23, ст. 2992; 2015, № 37, ст. 5153; 2017, № 2, ст. 335; № 6, ст. 925; № 48, ст. 7218; 2020, № 22, ст. 3496; 2022, № 36, ст. 6220; 2023, № 49 (Часть IV), ст. 8758), дополнить пунктом 10</w:t>
      </w:r>
      <w:r w:rsidRPr="0001592B">
        <w:rPr>
          <w:rFonts w:ascii="UICTFontTextStyleBody" w:hAnsi="UICTFontTextStyleBody" w:cs="Times New Roman"/>
          <w:kern w:val="0"/>
          <w:position w:val="5"/>
          <w:sz w:val="21"/>
          <w:szCs w:val="21"/>
          <w:vertAlign w:val="superscript"/>
          <w14:ligatures w14:val="none"/>
        </w:rPr>
        <w:t>3</w:t>
      </w: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 xml:space="preserve"> следующего содержания:</w:t>
      </w:r>
    </w:p>
    <w:p w14:paraId="08D40DAF" w14:textId="77777777" w:rsidR="0001592B" w:rsidRPr="0001592B" w:rsidRDefault="0001592B" w:rsidP="0001592B">
      <w:pPr>
        <w:jc w:val="both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«10</w:t>
      </w:r>
      <w:r w:rsidRPr="0001592B">
        <w:rPr>
          <w:rFonts w:ascii="UICTFontTextStyleBody" w:hAnsi="UICTFontTextStyleBody" w:cs="Times New Roman"/>
          <w:kern w:val="0"/>
          <w:position w:val="5"/>
          <w:sz w:val="21"/>
          <w:szCs w:val="21"/>
          <w:vertAlign w:val="superscript"/>
          <w14:ligatures w14:val="none"/>
        </w:rPr>
        <w:t>3</w:t>
      </w: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. По предложению регулируемой организации и в определенном такой организацией размере:</w:t>
      </w:r>
    </w:p>
    <w:p w14:paraId="4A1DB3D6" w14:textId="77777777" w:rsidR="0001592B" w:rsidRPr="0001592B" w:rsidRDefault="0001592B" w:rsidP="0001592B">
      <w:pPr>
        <w:jc w:val="both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 xml:space="preserve">а) амортизация по объектам основных средств и нематериальных активов в сфере водоснабжения используется в качестве источника финансирования мероприятий в сфере </w:t>
      </w:r>
      <w:proofErr w:type="spellStart"/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водоотведения</w:t>
      </w:r>
      <w:proofErr w:type="spellEnd"/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;</w:t>
      </w:r>
    </w:p>
    <w:p w14:paraId="7088FA99" w14:textId="77777777" w:rsidR="0001592B" w:rsidRPr="0001592B" w:rsidRDefault="0001592B" w:rsidP="0001592B">
      <w:pPr>
        <w:jc w:val="both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 xml:space="preserve">б) амортизация по объектам основных средств и нематериальных активов в сфере </w:t>
      </w:r>
      <w:proofErr w:type="spellStart"/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водоотведения</w:t>
      </w:r>
      <w:proofErr w:type="spellEnd"/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 xml:space="preserve"> используется в качестве источника финансирования мероприятий в сфере водоснабжения;</w:t>
      </w:r>
    </w:p>
    <w:p w14:paraId="5202A1F6" w14:textId="77777777" w:rsidR="0001592B" w:rsidRPr="0001592B" w:rsidRDefault="0001592B" w:rsidP="0001592B">
      <w:pPr>
        <w:jc w:val="both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 xml:space="preserve">в) амортизация по объектам основных средств и нематериальных активов распределяется между видами деятельности в сфере водоснабжения и (или) </w:t>
      </w:r>
      <w:proofErr w:type="spellStart"/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водоотведения</w:t>
      </w:r>
      <w:proofErr w:type="spellEnd"/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;</w:t>
      </w:r>
    </w:p>
    <w:p w14:paraId="4A0C473D" w14:textId="77777777" w:rsidR="0001592B" w:rsidRPr="0001592B" w:rsidRDefault="0001592B" w:rsidP="0001592B">
      <w:pPr>
        <w:jc w:val="both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 xml:space="preserve">г) амортизация по объектам основных средств и нематериальных активов распределяется между несколькими технологически не связанными между собой централизованными системами водоснабжения и (или) </w:t>
      </w:r>
      <w:proofErr w:type="spellStart"/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водоотведения</w:t>
      </w:r>
      <w:proofErr w:type="spellEnd"/>
      <w:r w:rsidRPr="0001592B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.».</w:t>
      </w:r>
    </w:p>
    <w:p w14:paraId="7E9F79E9" w14:textId="77777777" w:rsidR="0001592B" w:rsidRPr="0001592B" w:rsidRDefault="0001592B">
      <w:pPr>
        <w:rPr>
          <w:lang w:val="en-GB"/>
        </w:rPr>
      </w:pPr>
    </w:p>
    <w:sectPr w:rsidR="0001592B" w:rsidRPr="00015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UICTFontTextStyleEmphasizedBody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2B"/>
    <w:rsid w:val="0001592B"/>
    <w:rsid w:val="0019095D"/>
    <w:rsid w:val="0086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D5D536"/>
  <w15:chartTrackingRefBased/>
  <w15:docId w15:val="{BC0965DE-DF35-5B4A-9A83-C7128728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1592B"/>
    <w:pPr>
      <w:jc w:val="center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2">
    <w:name w:val="p2"/>
    <w:basedOn w:val="a"/>
    <w:rsid w:val="0001592B"/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3">
    <w:name w:val="p3"/>
    <w:basedOn w:val="a"/>
    <w:rsid w:val="0001592B"/>
    <w:pPr>
      <w:jc w:val="center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4">
    <w:name w:val="p4"/>
    <w:basedOn w:val="a"/>
    <w:rsid w:val="0001592B"/>
    <w:pPr>
      <w:jc w:val="both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5">
    <w:name w:val="p5"/>
    <w:basedOn w:val="a"/>
    <w:rsid w:val="0001592B"/>
    <w:pPr>
      <w:jc w:val="both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a0"/>
    <w:rsid w:val="0001592B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s2">
    <w:name w:val="s2"/>
    <w:basedOn w:val="a0"/>
    <w:rsid w:val="0001592B"/>
    <w:rPr>
      <w:rFonts w:ascii="UICTFontTextStyleEmphasizedBody" w:hAnsi="UICTFontTextStyleEmphasizedBody" w:hint="default"/>
      <w:b/>
      <w:bCs/>
      <w:i w:val="0"/>
      <w:iCs w:val="0"/>
      <w:sz w:val="26"/>
      <w:szCs w:val="26"/>
    </w:rPr>
  </w:style>
  <w:style w:type="character" w:customStyle="1" w:styleId="s3">
    <w:name w:val="s3"/>
    <w:basedOn w:val="a0"/>
    <w:rsid w:val="0001592B"/>
    <w:rPr>
      <w:rFonts w:ascii="UICTFontTextStyleBody" w:hAnsi="UICTFontTextStyleBody" w:hint="default"/>
      <w:b w:val="0"/>
      <w:bCs w:val="0"/>
      <w:i w:val="0"/>
      <w:iCs w:val="0"/>
      <w:position w:val="5"/>
      <w:sz w:val="21"/>
      <w:szCs w:val="21"/>
    </w:rPr>
  </w:style>
  <w:style w:type="character" w:customStyle="1" w:styleId="s4">
    <w:name w:val="s4"/>
    <w:basedOn w:val="a0"/>
    <w:rsid w:val="0001592B"/>
    <w:rPr>
      <w:rFonts w:ascii="UICTFontTextStyleBody" w:hAnsi="UICTFontTextStyleBody" w:hint="default"/>
      <w:b w:val="0"/>
      <w:bCs w:val="0"/>
      <w:i w:val="0"/>
      <w:iCs w:val="0"/>
      <w:sz w:val="26"/>
      <w:szCs w:val="26"/>
      <w:u w:val="single"/>
    </w:rPr>
  </w:style>
  <w:style w:type="character" w:customStyle="1" w:styleId="apple-converted-space">
    <w:name w:val="apple-converted-space"/>
    <w:basedOn w:val="a0"/>
    <w:rsid w:val="00015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25271/8fcd62e2f28dc56db54b6c5eb1b5b854/" TargetMode="External"/><Relationship Id="rId4" Type="http://schemas.openxmlformats.org/officeDocument/2006/relationships/hyperlink" Target="https://base.garant.ru/12125271/8fcd62e2f28dc56db54b6c5eb1b5b8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1812</Words>
  <Characters>10331</Characters>
  <Application>Microsoft Office Word</Application>
  <DocSecurity>0</DocSecurity>
  <Lines>86</Lines>
  <Paragraphs>24</Paragraphs>
  <ScaleCrop>false</ScaleCrop>
  <Company/>
  <LinksUpToDate>false</LinksUpToDate>
  <CharactersWithSpaces>12119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Belykh</dc:creator>
  <cp:keywords/>
  <dc:description/>
  <cp:lastModifiedBy>Vadim Belykh</cp:lastModifiedBy>
  <cp:revision>2</cp:revision>
  <dcterms:created xsi:type="dcterms:W3CDTF">2024-10-29T07:36:00Z</dcterms:created>
  <dcterms:modified xsi:type="dcterms:W3CDTF">2024-10-29T07:36:00Z</dcterms:modified>
</cp:coreProperties>
</file>