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pStyle w:val="ConsPlusTitle"/>
        <w:widowControl/>
        <w:jc w:val="center"/>
        <w:outlineLvl w:val="0"/>
      </w:pPr>
      <w:r>
        <w:t>МИНИСТЕРСТВО ЭКОНОМИЧЕСКОГО РАЗВИТИЯ РОССИЙСКОЙ ФЕДЕРАЦИИ</w:t>
      </w:r>
    </w:p>
    <w:p w:rsidR="00657A2A" w:rsidRDefault="00657A2A">
      <w:pPr>
        <w:pStyle w:val="ConsPlusTitle"/>
        <w:widowControl/>
        <w:jc w:val="center"/>
      </w:pPr>
    </w:p>
    <w:p w:rsidR="00657A2A" w:rsidRDefault="00657A2A">
      <w:pPr>
        <w:pStyle w:val="ConsPlusTitle"/>
        <w:widowControl/>
        <w:jc w:val="center"/>
      </w:pPr>
      <w:r>
        <w:t>ПРИКАЗ</w:t>
      </w:r>
    </w:p>
    <w:p w:rsidR="00657A2A" w:rsidRDefault="00657A2A">
      <w:pPr>
        <w:pStyle w:val="ConsPlusTitle"/>
        <w:widowControl/>
        <w:jc w:val="center"/>
      </w:pPr>
      <w:r>
        <w:t>от 17 февраля 2010 г. N 61</w:t>
      </w:r>
    </w:p>
    <w:p w:rsidR="00657A2A" w:rsidRDefault="00657A2A">
      <w:pPr>
        <w:pStyle w:val="ConsPlusTitle"/>
        <w:widowControl/>
        <w:jc w:val="center"/>
      </w:pPr>
    </w:p>
    <w:p w:rsidR="00657A2A" w:rsidRDefault="00657A2A">
      <w:pPr>
        <w:pStyle w:val="ConsPlusTitle"/>
        <w:widowControl/>
        <w:jc w:val="center"/>
      </w:pPr>
      <w:r>
        <w:t>ОБ УТВЕРЖДЕНИИ ПРИМЕРНОГО ПЕРЕЧНЯ</w:t>
      </w:r>
    </w:p>
    <w:p w:rsidR="00657A2A" w:rsidRDefault="00657A2A">
      <w:pPr>
        <w:pStyle w:val="ConsPlusTitle"/>
        <w:widowControl/>
        <w:jc w:val="center"/>
      </w:pPr>
      <w:r>
        <w:t>МЕРОПРИЯТИЙ В ОБЛАСТИ ЭНЕРГОСБЕРЕЖЕНИЯ И ПОВЫШЕНИЯ</w:t>
      </w:r>
    </w:p>
    <w:p w:rsidR="00657A2A" w:rsidRDefault="00657A2A">
      <w:pPr>
        <w:pStyle w:val="ConsPlusTitle"/>
        <w:widowControl/>
        <w:jc w:val="center"/>
      </w:pPr>
      <w:r>
        <w:t xml:space="preserve">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657A2A" w:rsidRDefault="00657A2A">
      <w:pPr>
        <w:pStyle w:val="ConsPlusTitle"/>
        <w:widowControl/>
        <w:jc w:val="center"/>
      </w:pPr>
      <w:proofErr w:type="gramStart"/>
      <w:r>
        <w:t>ИСПОЛЬЗОВАН</w:t>
      </w:r>
      <w:proofErr w:type="gramEnd"/>
      <w:r>
        <w:t xml:space="preserve"> В ЦЕЛЯХ РАЗРАБОТКИ РЕГИОНАЛЬНЫХ, МУНИЦИПАЛЬНЫХ</w:t>
      </w:r>
    </w:p>
    <w:p w:rsidR="00657A2A" w:rsidRDefault="00657A2A">
      <w:pPr>
        <w:pStyle w:val="ConsPlusTitle"/>
        <w:widowControl/>
        <w:jc w:val="center"/>
      </w:pPr>
      <w:r>
        <w:t>ПРОГРАММ В ОБЛАСТИ ЭНЕРГОСБЕРЕЖЕНИЯ И ПОВЫШЕНИЯ</w:t>
      </w:r>
    </w:p>
    <w:p w:rsidR="00657A2A" w:rsidRDefault="00657A2A">
      <w:pPr>
        <w:pStyle w:val="ConsPlusTitle"/>
        <w:widowControl/>
        <w:jc w:val="center"/>
      </w:pPr>
      <w:r>
        <w:t>ЭНЕРГЕТИЧЕСКОЙ ЭФФЕКТИВНОСТИ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со статьей 14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пунктом 68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приказываю: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прилагаемый 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февраля 2010 г. N 61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pStyle w:val="ConsPlusTitle"/>
        <w:widowControl/>
        <w:jc w:val="center"/>
      </w:pPr>
      <w:r>
        <w:t>ПРИМЕРНЫЙ ПЕРЕЧЕНЬ</w:t>
      </w:r>
    </w:p>
    <w:p w:rsidR="00657A2A" w:rsidRDefault="00657A2A">
      <w:pPr>
        <w:pStyle w:val="ConsPlusTitle"/>
        <w:widowControl/>
        <w:jc w:val="center"/>
      </w:pPr>
      <w:r>
        <w:t>МЕРОПРИЯТИЙ В ОБЛАСТИ ЭНЕРГОСБЕРЕЖЕНИЯ И ПОВЫШЕНИЯ</w:t>
      </w:r>
    </w:p>
    <w:p w:rsidR="00657A2A" w:rsidRDefault="00657A2A">
      <w:pPr>
        <w:pStyle w:val="ConsPlusTitle"/>
        <w:widowControl/>
        <w:jc w:val="center"/>
      </w:pPr>
      <w:r>
        <w:t xml:space="preserve">ЭНЕРГЕТИЧЕСКОЙ ЭФФЕКТИВНОСТИ, </w:t>
      </w:r>
      <w:proofErr w:type="gramStart"/>
      <w:r>
        <w:t>КОТОРЫЙ</w:t>
      </w:r>
      <w:proofErr w:type="gramEnd"/>
      <w:r>
        <w:t xml:space="preserve"> МОЖЕТ БЫТЬ</w:t>
      </w:r>
    </w:p>
    <w:p w:rsidR="00657A2A" w:rsidRDefault="00657A2A">
      <w:pPr>
        <w:pStyle w:val="ConsPlusTitle"/>
        <w:widowControl/>
        <w:jc w:val="center"/>
      </w:pPr>
      <w:proofErr w:type="gramStart"/>
      <w:r>
        <w:t>ИСПОЛЬЗОВАН</w:t>
      </w:r>
      <w:proofErr w:type="gramEnd"/>
      <w:r>
        <w:t xml:space="preserve"> В ЦЕЛЯХ РАЗРАБОТКИ РЕГИОНАЛЬНЫХ, МУНИЦИПАЛЬНЫХ</w:t>
      </w:r>
    </w:p>
    <w:p w:rsidR="00657A2A" w:rsidRDefault="00657A2A">
      <w:pPr>
        <w:pStyle w:val="ConsPlusTitle"/>
        <w:widowControl/>
        <w:jc w:val="center"/>
      </w:pPr>
      <w:r>
        <w:t>ПРОГРАММ В ОБЛАСТИ ЭНЕРГОСБЕРЕЖЕНИЯ И ПОВЫШЕНИЯ</w:t>
      </w:r>
    </w:p>
    <w:p w:rsidR="00657A2A" w:rsidRDefault="00657A2A">
      <w:pPr>
        <w:pStyle w:val="ConsPlusTitle"/>
        <w:widowControl/>
        <w:jc w:val="center"/>
      </w:pPr>
      <w:r>
        <w:t>ЭНЕРГЕТИЧЕСКОЙ ЭФФЕКТИВНОСТИ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Мероприятия по энергосбережению и повышению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жилищного фонда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жилищного фонда: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мероприятия, направленные на установление целевых </w:t>
      </w:r>
      <w:proofErr w:type="gramStart"/>
      <w:r>
        <w:rPr>
          <w:rFonts w:ascii="Calibri" w:hAnsi="Calibri" w:cs="Calibri"/>
        </w:rPr>
        <w:t>показателей повышения эффективности использования энергетических ресурсов</w:t>
      </w:r>
      <w:proofErr w:type="gramEnd"/>
      <w:r>
        <w:rPr>
          <w:rFonts w:ascii="Calibri" w:hAnsi="Calibri" w:cs="Calibri"/>
        </w:rPr>
        <w:t xml:space="preserve"> в жилищном фонде, включая годовой </w:t>
      </w:r>
      <w:r>
        <w:rPr>
          <w:rFonts w:ascii="Calibri" w:hAnsi="Calibri" w:cs="Calibri"/>
        </w:rPr>
        <w:lastRenderedPageBreak/>
        <w:t>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>
        <w:rPr>
          <w:rFonts w:ascii="Calibri" w:hAnsi="Calibri" w:cs="Calibri"/>
        </w:rPr>
        <w:t>систем дистанционного снятия показаний приборов учета используемых энергетических ресурсов</w:t>
      </w:r>
      <w:proofErr w:type="gramEnd"/>
      <w:r>
        <w:rPr>
          <w:rFonts w:ascii="Calibri" w:hAnsi="Calibri" w:cs="Calibri"/>
        </w:rPr>
        <w:t>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мероприятия, обеспечивающие распространение информации об установленных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разработка технико-экономических обоснований на внедрение энергосберегающих мероприятий;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энергетических обследований, включая диагностику оптимальности структуры потребления энергетических ресурсов;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содействие привлечению частных инвестиций, в том числе в рамках реализации энергосервисных договоров.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реализация мероприятий по повышению энергетической эффективности при проведении капитального ремонта многоквартирных домов;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размещение на фасадах многоквартирных домов указателей классов их энергетической эффективности;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внедрение когенерации на базе газопоршневых машин и микротурбин;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повышение энергетической эффективности использования лифтового хозяйства;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эффективности использования и сокращение потерь воды;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автоматизация потребления тепловой энергии многоквартирными домами (автоматизация тепловых пунктов, пофасадное регулирование);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установка частотного регулирования приводов насосов в системах горячего водоснабжения;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перекладка электрических сетей для снижения потерь электрической энергии.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Мероприятия по энергосбережению и повышению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 систем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инфраструктуры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и повышению энергетической эффективности систем коммунальной инфраструктуры: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энергетического аудита;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анализ предоставления качества услуг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договоров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оценка аварийности и потерь в тепловых, электрических и водопроводных сетях;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переход на когенерацию электрической и тепловой энергии;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типовых технических решений по использованию возобновляемых источников низкопотенциального тепла в системах теплоснабжения, а также для холодоснабжения;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установок совместной выработки тепловой и электрической энергии на базе газотурбинных установок с котлом- утилизатором, газотурбинных установок, газопоршневых установок, турбодетандерных установок;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вывод из эксплуатации муниципальных котельных, выработавших ресурс, или имеющих избыточные мощности;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модернизация котельных с использованием энергоэффективного оборудования с высоким коэффициентом полезного действия;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строительство котельных с использованием энергоэффективных технологий с высоким коэффициентом полезного действия;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внедрение систем автоматизации работы и загрузки котлов, общекотельного и вспомогательного оборудования, автоматизация отпуска тепловой энергии потребителям;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снижение энергопотребления на собственные нужды котельных;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строительство тепловых сетей с использованием энергоэффективных технологий;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замена тепловых сетей с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использование телекоммуникационных систем централизованного технологического управления системами теплоснабжения;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установка регулируемого привода в системах водоснабжения и водоотведения;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мероприятия по сокращению потерь воды, внедрение систем оборотного водоснабжения;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энергоффективные; замену неизолированных проводов на самонесущие изолированные провода, кабельные линии; установку светодиодных ламп;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мероприятия по сокращению объемов электрической энергии, используемой при передаче (транспортировке) воды;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Мероприятия по энергосбережению в организациях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участием государства или муниципального образования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повышению энергетической эффективности этих организаций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заключению энергосервисных договоров и привлечению частных инвестиций в целях их реализации;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системы контроля и мониторинга за реализацией энергосервисных контрактов.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зданий, строений, сооружений приборами учета используемых энергетических ресурсов;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повышение тепловой защиты зданий, строений, сооружений при капитальном ремонте, утепление зданий, строений, сооружений;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автоматизация потребления тепловой энергии зданиями, строениями, сооружениями;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установка частотного регулирования приводов насосов в системах горячего водоснабжения зданий, строений, сооружений;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повышение энергетической эффективности систем освещения зданий, строений, сооружений;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закупка энергопотребляющего оборудования высоких классов энергетической эффективности;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внедрение частотно-регулируемого привода электродвигателей и оптимизация систем электродвигателей;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внедрение эффективных систем сжатого воздуха зданий, строений, сооружений;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внедрение систем </w:t>
      </w:r>
      <w:proofErr w:type="gramStart"/>
      <w:r>
        <w:rPr>
          <w:rFonts w:ascii="Calibri" w:hAnsi="Calibri" w:cs="Calibri"/>
        </w:rPr>
        <w:t>эффективного</w:t>
      </w:r>
      <w:proofErr w:type="gramEnd"/>
      <w:r>
        <w:rPr>
          <w:rFonts w:ascii="Calibri" w:hAnsi="Calibri" w:cs="Calibri"/>
        </w:rPr>
        <w:t xml:space="preserve"> пароснабжения зданий, строений, сооружений.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Мероприятия по стимулированию производителей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потребителей энергетических ресурсов, организаций,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передачу энергетических ресурсов, проводить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энергосбережению, повышению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и сокращению потерь энергетических ресурсов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дням.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Содействие разработке и установке автоматизированных систем коммерческого учета электроэнергии.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Стимулирование потребителей и теплоснабжающих организаций к снижению температуры возвращаемого теплоносителя.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Мероприятия по увеличению использования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источников энергии вторичных энергетических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ресурсов и (или) возобновляемых источников энергии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Установка тепловых насосов и обустройство теплонасосных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Мероприятия по энергосбережению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транспортном комплексе и повышению его </w:t>
      </w:r>
      <w:proofErr w:type="gramStart"/>
      <w:r>
        <w:rPr>
          <w:rFonts w:ascii="Calibri" w:hAnsi="Calibri" w:cs="Calibri"/>
        </w:rPr>
        <w:t>энергетической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в том числе замещению бензина, используемого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транспортными средствами в качестве </w:t>
      </w:r>
      <w:proofErr w:type="gramStart"/>
      <w:r>
        <w:rPr>
          <w:rFonts w:ascii="Calibri" w:hAnsi="Calibri" w:cs="Calibri"/>
        </w:rPr>
        <w:t>моторного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топлива, природным газом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работы транспорта и транспортных процессов (развитие системы логистики) в городских поселениях.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Строительство автомобильных газонаполнительных компрессорных станций.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Мероприятия по иным определенным органом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субъекта Российской Федерации,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органом местного самоуправления вопросам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информационное обеспечение мероприятий по энергосбережению и повышению энергетической эффективности;</w:t>
      </w:r>
      <w:proofErr w:type="gramEnd"/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региональных и межмуниципальных конкурсов по энергосбережению.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7A2A" w:rsidRDefault="00657A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3B61" w:rsidRDefault="00503B61"/>
    <w:sectPr w:rsidR="00503B61" w:rsidSect="00F9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7A2A"/>
    <w:rsid w:val="00503B61"/>
    <w:rsid w:val="0065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A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2855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2011-06-02T07:29:00Z</dcterms:created>
  <dcterms:modified xsi:type="dcterms:W3CDTF">2011-06-02T07:29:00Z</dcterms:modified>
</cp:coreProperties>
</file>